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CỘNG HÒA XÃ HỘI CHỦ NGHĨA VIỆT NAM</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Độc lập – Tự do – Hạnh phúc</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Hà Nội, ngày…...tháng…...năm……</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HỢP ĐỒNG THUÊ PHÒNG TRỌ</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Hôm nay, ngày…..tháng…..năm…..tại địa chỉ:…………………………………………………………………………………...</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Chúng tôi gồm:</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 BÊN CHO THUÊ NHÀ TRỌ</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(Sau đây gọi tắt là bên A</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Ông/bà: ...........................………………………………....................................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Năm sinh:.......………………………………...................................</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CMND số: ..................………………………………………………………………..................... Ngày cấp ............... Nơi cấp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Hộ khẩu: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Địa chỉ: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Điện thoại: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II.</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BÊN THUÊ NHÀ TRỌ </w:t>
      </w:r>
      <w:r w:rsidDel="00000000" w:rsidR="00000000" w:rsidRPr="00000000">
        <w:rPr>
          <w:rFonts w:ascii="Times New Roman" w:cs="Times New Roman" w:eastAsia="Times New Roman" w:hAnsi="Times New Roman"/>
          <w:i w:val="1"/>
          <w:sz w:val="26"/>
          <w:szCs w:val="26"/>
          <w:rtl w:val="0"/>
        </w:rPr>
        <w:t xml:space="preserve">(Sau đây gọi tắt là bên B</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Ông/bà: ..............……………………………….................................................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Năm sinh:......................………………………………....................</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CMND số: .........................………………………......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Ngày cấp ......………………………………...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Nơi cấp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Hộ khẩu: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Địa chỉ: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Điện thoại: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Hai bên thống nhất ký kết hợp đồng cho thuê nhà trọ để ở với các nội dung sau:</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ĐIỀU 1: NỘI DUNG HỢP ĐỒNG</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1.1 Nhà trọ cho thuê</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Địa </w:t>
      </w:r>
      <w:r w:rsidDel="00000000" w:rsidR="00000000" w:rsidRPr="00000000">
        <w:rPr>
          <w:rFonts w:ascii="Times New Roman" w:cs="Times New Roman" w:eastAsia="Times New Roman" w:hAnsi="Times New Roman"/>
          <w:sz w:val="26"/>
          <w:szCs w:val="26"/>
          <w:rtl w:val="0"/>
        </w:rPr>
        <w:t xml:space="preserve"> chỉ:................................................................................................................</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Diện tích cho thuê:…………………</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tab/>
        <w:t xml:space="preserve">Trang thiết bị kèm theo: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1.2 Mục đích thuê nhà trọ:</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tab/>
        <w:t xml:space="preserve">Bên thuê nhà thuê nhà trọ để ở.</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tab/>
        <w:t xml:space="preserve">Số lượng người ở:……..người.</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1.3 Giá cho thuê: ………………………………………………………… VND/01 tháng.</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Các khoản phí như điện, nước, phí vệ sinh bên A sẽ phải tự thanh toán theo hóa đơn của đơn vị cung cấp.</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1.4 Thời hạn cho thuê:…….năm bắt đầu từ ngày………đến…………...</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Trong trường hợp gia hạn hợp đồng thuê, hai bên sẽ cùng nhau thoả thuận về việc gia hạn. Trong bất cứ trường hợp nào, đề xuất về việc gia hạn sẽ được đưa ra trước 30 (ba mươi) ngày trước khi hết hạn.</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1.5 Hình thức thanh toán</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tab/>
        <w:t xml:space="preserve">Số tiền thanh toán: Bên B thanh toán cho bên A số tiền…………………………………………………...từ ngày……..đến ngày……hàng tháng.</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tab/>
        <w:t xml:space="preserve">Hình thức thanh toán:…………………………………………………</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ĐIỀU 2: QUYỀN VÀ NGHĨA VỤ CÁC BÊN</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Quyền và nghĩa vụ của Bên cho thuê:</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tab/>
        <w:t xml:space="preserve">Yêu cầu Bên thuê trả đủ tiền thuê nhà trọ đúng thời hạn ghi trong Hợp đồng;</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tab/>
        <w:t xml:space="preserve">Yêu cầu Bên thuê có trách nhiệm trong việc sửa chữa phần hư hỏng, bồi thường thiệt hại do lỗi của Bên thuê gây ra ngay tại thời điểm phát hiện;</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tab/>
        <w:t xml:space="preserve">Đơn phương chấm dứt thực hiện Hợp đồng thuê nhà trọ khi Bên thuê nhà có một trong các hành vi quy định tại khoản 1 Điều 103 của Luật Nhà ở, vi phạm về an ninh trật tự trong khu phố và bị xử phạt;</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tab/>
        <w:t xml:space="preserve">Bảo trì nhà ở; cải tạo nhà ở khi được Bên thuê đồng ý;</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tab/>
        <w:t xml:space="preserve">Nhận lại nhà trọ trong các trường hợp chấm dứt Hợp đồng thuê nhà trọ ở quy định tại điều 2 của Hợp đồng này.</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tab/>
        <w:t xml:space="preserve">Kiểm tra tình trạng nhà, trang thiết bị nhà sau khi đã thông báo với bên thuê nhà trọ.</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Quyền và nghĩa vụ của Bên thuê:</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tab/>
        <w:t xml:space="preserve">Nhận nhà ở và trang thiết bị (nếu có) theo đúng ngày quy định tại điều 1 hợp đồng này;</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tab/>
        <w:t xml:space="preserve">Bảo quản nhà và các trang thiết bị sử dụng;</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tab/>
        <w:t xml:space="preserve">Thanh toán tiền nhà đúng thời hạn;</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tab/>
        <w:t xml:space="preserve">Không được cho bên thứ 3 thuê lại nhà;</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tab/>
        <w:t xml:space="preserve">Chịu trách nhiệm đền bù những hư hỏng, mất mát các đồ đạc, trang thiết bị nội thất tại địa điểm thuê do không phải là những hao mòn tự nhiên trong quá trình sử dụng gây ra;</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tab/>
        <w:t xml:space="preserve">Đảm bảo vệ sinh, an ninh trật tự trong suốt quá trình thuê nhà;</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ĐIỀU 3: CHẤM DỨT HỢP ĐỒNG</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Hợp đồng này chấm dứt khi hết thời hạn tại điều 1 hoặc hai bên thỏa thuận chấm dứt hợp đồng;</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Các bên khi đơn phương chấm dứt hợp đồng phải thông báo trước </w:t>
      </w:r>
      <w:r w:rsidDel="00000000" w:rsidR="00000000" w:rsidRPr="00000000">
        <w:rPr>
          <w:rFonts w:ascii="Times New Roman" w:cs="Times New Roman" w:eastAsia="Times New Roman" w:hAnsi="Times New Roman"/>
          <w:b w:val="1"/>
          <w:sz w:val="26"/>
          <w:szCs w:val="26"/>
          <w:rtl w:val="0"/>
        </w:rPr>
        <w:t xml:space="preserve">02 tháng</w:t>
      </w:r>
      <w:r w:rsidDel="00000000" w:rsidR="00000000" w:rsidRPr="00000000">
        <w:rPr>
          <w:rFonts w:ascii="Times New Roman" w:cs="Times New Roman" w:eastAsia="Times New Roman" w:hAnsi="Times New Roman"/>
          <w:sz w:val="26"/>
          <w:szCs w:val="26"/>
          <w:rtl w:val="0"/>
        </w:rPr>
        <w:t xml:space="preserve"> và thực hiện đầy đủ các nghĩa vụ ghi nhận tại hợp đồng;</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Hợp đồng chấm dứt khi nhà trọ cho thuê phải sửa chữa do bị hư hỏng nặng hoặc do thực hiện quy hoạch xây dựng của Nhà nước;</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ĐIỀU 4: CAM KẾT CỦA CÁC BÊN</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Hai bên cùng cam kết thực hiện đúng các nội dung đã ký. Trong quá trình thực hiện nếu phát hiện thấy những vấn đề cần thỏa thuận thì hai bên có thể lập thêm phụ lục hợp đồng. Nội dung Hợp đồng phụ có giá trị pháp lý như hợp đồng chính.</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Hợp đồng được lập thành 03 trang, 02 bản và có giá trị như nhau, mỗi bên giữ 01 bản.</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bl>
      <w:tblPr>
        <w:tblStyle w:val="Table1"/>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40"/>
        <w:gridCol w:w="4440"/>
        <w:tblGridChange w:id="0">
          <w:tblGrid>
            <w:gridCol w:w="4440"/>
            <w:gridCol w:w="4440"/>
          </w:tblGrid>
        </w:tblGridChange>
      </w:tblGrid>
      <w:tr>
        <w:trPr>
          <w:cantSplit w:val="0"/>
          <w:trHeight w:val="1140" w:hRule="atLeast"/>
          <w:tblHeader w:val="0"/>
        </w:trPr>
        <w:tc>
          <w:tcPr>
            <w:tcBorders>
              <w:top w:color="000000" w:space="0" w:sz="0" w:val="nil"/>
              <w:left w:color="000000" w:space="0" w:sz="0" w:val="nil"/>
              <w:bottom w:color="000000" w:space="0" w:sz="0" w:val="nil"/>
              <w:right w:color="000000" w:space="0" w:sz="0" w:val="nil"/>
            </w:tcBorders>
            <w:tcMar>
              <w:top w:w="160.0" w:type="dxa"/>
              <w:left w:w="160.0" w:type="dxa"/>
              <w:bottom w:w="160.0" w:type="dxa"/>
              <w:right w:w="160.0" w:type="dxa"/>
            </w:tcMar>
            <w:vAlign w:val="top"/>
          </w:tcPr>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after="1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BÊN THUÊ NHÀ TRỌ</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after="16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(Ký và ghi rõ họ tên)</w:t>
            </w:r>
          </w:p>
        </w:tc>
        <w:tc>
          <w:tcPr>
            <w:tcBorders>
              <w:top w:color="000000" w:space="0" w:sz="0" w:val="nil"/>
              <w:left w:color="000000" w:space="0" w:sz="0" w:val="nil"/>
              <w:bottom w:color="000000" w:space="0" w:sz="0" w:val="nil"/>
              <w:right w:color="000000" w:space="0" w:sz="0" w:val="nil"/>
            </w:tcBorders>
            <w:tcMar>
              <w:top w:w="160.0" w:type="dxa"/>
              <w:left w:w="160.0" w:type="dxa"/>
              <w:bottom w:w="160.0" w:type="dxa"/>
              <w:right w:w="160.0" w:type="dxa"/>
            </w:tcMar>
            <w:vAlign w:val="top"/>
          </w:tcPr>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after="1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BÊN CHO THUÊ NHÀ TRỌ</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after="16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(Ký và ghi rõ họ tên)</w:t>
            </w:r>
          </w:p>
        </w:tc>
      </w:tr>
    </w:tbl>
    <w:p w:rsidR="00000000" w:rsidDel="00000000" w:rsidP="00000000" w:rsidRDefault="00000000" w:rsidRPr="00000000" w14:paraId="00000043">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